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F5" w:rsidRDefault="00C424F5" w:rsidP="00C424F5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C424F5">
        <w:rPr>
          <w:b/>
          <w:sz w:val="28"/>
          <w:szCs w:val="28"/>
        </w:rPr>
        <w:t>A8</w:t>
      </w:r>
      <w:proofErr w:type="spellEnd"/>
      <w:r w:rsidRPr="00C424F5">
        <w:rPr>
          <w:b/>
          <w:sz w:val="28"/>
          <w:szCs w:val="28"/>
        </w:rPr>
        <w:t xml:space="preserve"> Wilhelm Genazino, Außer uns spricht niemand über uns (Hanser 2016)</w:t>
      </w:r>
    </w:p>
    <w:p w:rsidR="00C424F5" w:rsidRDefault="00C424F5" w:rsidP="00C424F5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C424F5" w:rsidRDefault="00C424F5" w:rsidP="00C424F5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C424F5" w:rsidRPr="00C424F5" w:rsidRDefault="00C424F5" w:rsidP="00C424F5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424F5" w:rsidRDefault="00C424F5" w:rsidP="00C424F5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Im Kapitel 8 (S. </w:t>
      </w:r>
      <w:r w:rsidRPr="006237CF">
        <w:rPr>
          <w:sz w:val="28"/>
          <w:szCs w:val="28"/>
        </w:rPr>
        <w:t>96-107</w:t>
      </w:r>
      <w:r>
        <w:rPr>
          <w:sz w:val="28"/>
          <w:szCs w:val="28"/>
        </w:rPr>
        <w:t xml:space="preserve">) wird die Lebensuntauglichkeit des Erzählers am Kauf von Unterwäsche deutlich – und mit ihr seine Beziehungsunfähigkeit. Er befindet sich wie auch schon der Erzähler von „Bei Regen im Saal“ im permanenten Wartezustand; die Umgebung wird als </w:t>
      </w:r>
      <w:proofErr w:type="spellStart"/>
      <w:r>
        <w:rPr>
          <w:sz w:val="28"/>
          <w:szCs w:val="28"/>
        </w:rPr>
        <w:t>Anlass</w:t>
      </w:r>
      <w:proofErr w:type="spellEnd"/>
      <w:r>
        <w:rPr>
          <w:sz w:val="28"/>
          <w:szCs w:val="28"/>
        </w:rPr>
        <w:t xml:space="preserve"> zu Sprach- und Gedankenspielen wahrgenommen.</w:t>
      </w:r>
    </w:p>
    <w:p w:rsidR="001B6424" w:rsidRDefault="001B6424" w:rsidP="00C424F5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F5"/>
    <w:rsid w:val="001B6424"/>
    <w:rsid w:val="00C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24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24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2017-04-04T17:02:00Z</dcterms:created>
  <dcterms:modified xsi:type="dcterms:W3CDTF">2017-04-04T17:02:00Z</dcterms:modified>
</cp:coreProperties>
</file>