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E62" w:rsidRDefault="00034E62" w:rsidP="00034E6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034E62">
        <w:rPr>
          <w:b/>
          <w:sz w:val="28"/>
          <w:szCs w:val="28"/>
        </w:rPr>
        <w:t>A5</w:t>
      </w:r>
      <w:proofErr w:type="spellEnd"/>
      <w:r w:rsidRPr="00034E62">
        <w:rPr>
          <w:b/>
          <w:sz w:val="28"/>
          <w:szCs w:val="28"/>
        </w:rPr>
        <w:t xml:space="preserve"> Sylvie Schenk, Schnell, dein Leben (Hanser München 2016)</w:t>
      </w:r>
    </w:p>
    <w:p w:rsidR="00034E62" w:rsidRDefault="00034E62" w:rsidP="00034E6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034E62" w:rsidRDefault="00034E62" w:rsidP="00034E6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034E62" w:rsidRPr="00034E62" w:rsidRDefault="00034E62" w:rsidP="00034E6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034E62" w:rsidRDefault="00034E62" w:rsidP="00034E62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Von diesem französisch-deutschen Liebesroman empfehle ich die Seiten </w:t>
      </w:r>
      <w:r w:rsidRPr="00070FAF">
        <w:rPr>
          <w:sz w:val="28"/>
          <w:szCs w:val="28"/>
        </w:rPr>
        <w:t>82-94</w:t>
      </w:r>
      <w:r>
        <w:rPr>
          <w:sz w:val="28"/>
          <w:szCs w:val="28"/>
        </w:rPr>
        <w:t xml:space="preserve"> zu lesen. Die kleinen Kapitel tragen die Überschriften „</w:t>
      </w:r>
      <w:r w:rsidRPr="00070FAF">
        <w:rPr>
          <w:sz w:val="28"/>
          <w:szCs w:val="28"/>
        </w:rPr>
        <w:t>Die Ostereier</w:t>
      </w:r>
      <w:r>
        <w:rPr>
          <w:sz w:val="28"/>
          <w:szCs w:val="28"/>
        </w:rPr>
        <w:t>“</w:t>
      </w:r>
      <w:r w:rsidRPr="00070FAF">
        <w:rPr>
          <w:sz w:val="28"/>
          <w:szCs w:val="28"/>
        </w:rPr>
        <w:t xml:space="preserve">, </w:t>
      </w:r>
      <w:r>
        <w:rPr>
          <w:sz w:val="28"/>
          <w:szCs w:val="28"/>
        </w:rPr>
        <w:t>„Der Besuch“ und</w:t>
      </w:r>
      <w:r w:rsidRPr="00070FAF">
        <w:rPr>
          <w:sz w:val="28"/>
          <w:szCs w:val="28"/>
        </w:rPr>
        <w:t xml:space="preserve"> </w:t>
      </w:r>
      <w:r>
        <w:rPr>
          <w:sz w:val="28"/>
          <w:szCs w:val="28"/>
        </w:rPr>
        <w:t>„</w:t>
      </w:r>
      <w:r w:rsidRPr="00070FAF">
        <w:rPr>
          <w:sz w:val="28"/>
          <w:szCs w:val="28"/>
        </w:rPr>
        <w:t>Die Hochzeit</w:t>
      </w:r>
      <w:r>
        <w:rPr>
          <w:sz w:val="28"/>
          <w:szCs w:val="28"/>
        </w:rPr>
        <w:t xml:space="preserve">“ und legen Zeugnis davon ab, </w:t>
      </w:r>
      <w:proofErr w:type="spellStart"/>
      <w:r>
        <w:rPr>
          <w:sz w:val="28"/>
          <w:szCs w:val="28"/>
        </w:rPr>
        <w:t>dass</w:t>
      </w:r>
      <w:proofErr w:type="spellEnd"/>
      <w:r>
        <w:rPr>
          <w:sz w:val="28"/>
          <w:szCs w:val="28"/>
        </w:rPr>
        <w:t xml:space="preserve"> noch vor einer Generation Frankreich und Deutschland ähnlich weit auseinanderlagen wie heute Europa und Saudi-Arabien. Das Werk, das keineswegs eine leichte Lektüre ist, ist in de</w:t>
      </w:r>
      <w:r>
        <w:rPr>
          <w:sz w:val="28"/>
          <w:szCs w:val="28"/>
        </w:rPr>
        <w:t>r Du-Form geschrieben.</w:t>
      </w:r>
    </w:p>
    <w:p w:rsidR="001B6424" w:rsidRDefault="001B6424" w:rsidP="00034E62">
      <w:pPr>
        <w:jc w:val="center"/>
      </w:pPr>
    </w:p>
    <w:sectPr w:rsidR="001B64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62"/>
    <w:rsid w:val="00034E62"/>
    <w:rsid w:val="001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4E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4E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2017-04-04T16:59:00Z</dcterms:created>
  <dcterms:modified xsi:type="dcterms:W3CDTF">2017-04-04T17:00:00Z</dcterms:modified>
</cp:coreProperties>
</file>